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РОССТАТ</w:t>
      </w:r>
    </w:p>
    <w:p w:rsidR="00C20C0F" w:rsidRPr="00657B88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ОРГАН ФЕДЕРАЛЬНОЙ СЛУЖБЫ</w:t>
      </w:r>
    </w:p>
    <w:p w:rsidR="00C20C0F" w:rsidRPr="00657B88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СТАТИСТИКИ ПО </w:t>
      </w:r>
      <w:r w:rsidR="00993605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C20C0F" w:rsidRPr="00657B88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993605"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Нижегородстат</w:t>
      </w:r>
      <w:proofErr w:type="spellEnd"/>
      <w:r w:rsidRPr="00657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5525A8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C20C0F" w:rsidRPr="0085125B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40" w:rsidRPr="005525A8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включение в кадровый резерв </w:t>
      </w:r>
    </w:p>
    <w:p w:rsidR="00ED1640" w:rsidRPr="005525A8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ED1640" w:rsidRPr="005525A8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статистики по Нижегородской области</w:t>
      </w:r>
    </w:p>
    <w:p w:rsidR="00ED1640" w:rsidRPr="005525A8" w:rsidRDefault="00ED1640" w:rsidP="00ED164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640" w:rsidRDefault="00ED1640" w:rsidP="0061125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Нижегородской области (далее - </w:t>
      </w:r>
      <w:proofErr w:type="spellStart"/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proofErr w:type="spellEnd"/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в </w:t>
      </w:r>
      <w:proofErr w:type="spellStart"/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proofErr w:type="spellEnd"/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включение в кадровый резерв: </w:t>
      </w:r>
    </w:p>
    <w:p w:rsidR="00C86A62" w:rsidRPr="00611257" w:rsidRDefault="00C86A62" w:rsidP="001C1825">
      <w:pPr>
        <w:pStyle w:val="ad"/>
        <w:tabs>
          <w:tab w:val="clear" w:pos="426"/>
          <w:tab w:val="left" w:pos="567"/>
        </w:tabs>
        <w:ind w:left="-567" w:right="-285" w:firstLine="567"/>
        <w:rPr>
          <w:b w:val="0"/>
          <w:color w:val="000000"/>
          <w:lang w:val="ru-RU"/>
        </w:rPr>
      </w:pPr>
      <w:r w:rsidRPr="00C86A62">
        <w:rPr>
          <w:b w:val="0"/>
          <w:bCs/>
        </w:rPr>
        <w:t xml:space="preserve">- </w:t>
      </w:r>
      <w:r w:rsidRPr="00C86A62">
        <w:rPr>
          <w:b w:val="0"/>
          <w:bCs/>
          <w:lang w:val="ru-RU"/>
        </w:rPr>
        <w:t xml:space="preserve">  главного специалиста-эксперта</w:t>
      </w:r>
      <w:r w:rsidRPr="00C86A62">
        <w:rPr>
          <w:b w:val="0"/>
          <w:bCs/>
        </w:rPr>
        <w:t xml:space="preserve"> отдела </w:t>
      </w:r>
      <w:r w:rsidRPr="00C86A62">
        <w:rPr>
          <w:b w:val="0"/>
          <w:lang w:val="ru-RU"/>
        </w:rPr>
        <w:t xml:space="preserve">статистики </w:t>
      </w:r>
      <w:r w:rsidR="00966F46">
        <w:rPr>
          <w:b w:val="0"/>
          <w:lang w:val="ru-RU"/>
        </w:rPr>
        <w:t>цен и финансов</w:t>
      </w:r>
      <w:r>
        <w:rPr>
          <w:b w:val="0"/>
          <w:lang w:val="ru-RU"/>
        </w:rPr>
        <w:t xml:space="preserve"> </w:t>
      </w:r>
      <w:r w:rsidRPr="00611257">
        <w:rPr>
          <w:b w:val="0"/>
          <w:lang w:val="ru-RU"/>
        </w:rPr>
        <w:t>(регламент № 54/</w:t>
      </w:r>
      <w:r>
        <w:rPr>
          <w:b w:val="0"/>
          <w:lang w:val="ru-RU"/>
        </w:rPr>
        <w:t>372</w:t>
      </w:r>
      <w:r w:rsidRPr="00611257">
        <w:rPr>
          <w:b w:val="0"/>
          <w:lang w:val="ru-RU"/>
        </w:rPr>
        <w:t>-ВД от 2</w:t>
      </w:r>
      <w:r>
        <w:rPr>
          <w:b w:val="0"/>
          <w:lang w:val="ru-RU"/>
        </w:rPr>
        <w:t>9</w:t>
      </w:r>
      <w:r w:rsidRPr="00611257">
        <w:rPr>
          <w:b w:val="0"/>
          <w:lang w:val="ru-RU"/>
        </w:rPr>
        <w:t>.12.2017 г.);</w:t>
      </w:r>
    </w:p>
    <w:p w:rsidR="00611257" w:rsidRPr="00611257" w:rsidRDefault="00611257" w:rsidP="001C1825">
      <w:pPr>
        <w:pStyle w:val="ad"/>
        <w:tabs>
          <w:tab w:val="clear" w:pos="426"/>
          <w:tab w:val="left" w:pos="567"/>
        </w:tabs>
        <w:ind w:left="-567" w:right="-285" w:firstLine="567"/>
        <w:rPr>
          <w:b w:val="0"/>
          <w:color w:val="000000"/>
          <w:lang w:val="ru-RU"/>
        </w:rPr>
      </w:pPr>
      <w:r w:rsidRPr="00611257">
        <w:rPr>
          <w:b w:val="0"/>
          <w:bCs/>
        </w:rPr>
        <w:t xml:space="preserve">- </w:t>
      </w:r>
      <w:r w:rsidRPr="00611257">
        <w:rPr>
          <w:b w:val="0"/>
          <w:bCs/>
          <w:lang w:val="ru-RU"/>
        </w:rPr>
        <w:t>главного специалиста-эксперта</w:t>
      </w:r>
      <w:r w:rsidRPr="00611257">
        <w:rPr>
          <w:b w:val="0"/>
          <w:bCs/>
        </w:rPr>
        <w:t xml:space="preserve"> отдела </w:t>
      </w:r>
      <w:r w:rsidRPr="00611257">
        <w:rPr>
          <w:b w:val="0"/>
          <w:lang w:val="ru-RU"/>
        </w:rPr>
        <w:t>статистики уровня жизни и обследования домашних хозяйств (регламент № 54/106-ВД от 20.12.2017 г.);</w:t>
      </w:r>
    </w:p>
    <w:p w:rsidR="00611257" w:rsidRPr="00611257" w:rsidRDefault="00611257" w:rsidP="001C1825">
      <w:pPr>
        <w:pStyle w:val="ad"/>
        <w:tabs>
          <w:tab w:val="clear" w:pos="426"/>
          <w:tab w:val="left" w:pos="567"/>
        </w:tabs>
        <w:ind w:left="-567" w:right="-285" w:firstLine="567"/>
        <w:rPr>
          <w:b w:val="0"/>
          <w:color w:val="000000"/>
          <w:lang w:val="ru-RU"/>
        </w:rPr>
      </w:pPr>
      <w:r w:rsidRPr="00611257">
        <w:rPr>
          <w:b w:val="0"/>
          <w:bCs/>
          <w:lang w:val="ru-RU"/>
        </w:rPr>
        <w:t>- ведущего специалиста-эксперта</w:t>
      </w:r>
      <w:r w:rsidRPr="00611257">
        <w:rPr>
          <w:b w:val="0"/>
          <w:bCs/>
        </w:rPr>
        <w:t xml:space="preserve"> отдела </w:t>
      </w:r>
      <w:r w:rsidRPr="00611257">
        <w:rPr>
          <w:b w:val="0"/>
          <w:lang w:val="ru-RU"/>
        </w:rPr>
        <w:t>статистики уровня жизни и обследования домашних хозяйств (регламент № 54/104-ВД от 20.12.2017 г.);</w:t>
      </w:r>
    </w:p>
    <w:p w:rsidR="00611257" w:rsidRPr="00611257" w:rsidRDefault="00611257" w:rsidP="001C1825">
      <w:pPr>
        <w:pStyle w:val="ad"/>
        <w:tabs>
          <w:tab w:val="clear" w:pos="426"/>
          <w:tab w:val="left" w:pos="567"/>
        </w:tabs>
        <w:ind w:left="-567" w:right="-285" w:firstLine="567"/>
        <w:rPr>
          <w:b w:val="0"/>
          <w:color w:val="000000"/>
          <w:lang w:val="ru-RU"/>
        </w:rPr>
      </w:pPr>
      <w:r w:rsidRPr="00611257">
        <w:rPr>
          <w:b w:val="0"/>
          <w:bCs/>
          <w:lang w:val="ru-RU"/>
        </w:rPr>
        <w:t>-  специалиста-эксперта</w:t>
      </w:r>
      <w:r w:rsidRPr="00611257">
        <w:rPr>
          <w:b w:val="0"/>
          <w:bCs/>
        </w:rPr>
        <w:t xml:space="preserve"> отдела </w:t>
      </w:r>
      <w:r w:rsidRPr="00611257">
        <w:rPr>
          <w:b w:val="0"/>
          <w:lang w:val="ru-RU"/>
        </w:rPr>
        <w:t>статистики уровня жизни и обследования домашних хозяйств (регламент № 54/109-ВД от 20.12.2017 г.).</w:t>
      </w:r>
    </w:p>
    <w:p w:rsidR="00ED1640" w:rsidRPr="00C86A62" w:rsidRDefault="00ED1640" w:rsidP="00611257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proofErr w:type="spellEnd"/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030B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82CE2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2BF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82CE2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2BF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54/</w:t>
      </w:r>
      <w:r w:rsidR="00C86A62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«Об </w:t>
      </w:r>
      <w:r w:rsidRPr="00C86A62">
        <w:rPr>
          <w:rFonts w:ascii="Times New Roman" w:hAnsi="Times New Roman" w:cs="Times New Roman"/>
          <w:sz w:val="24"/>
          <w:szCs w:val="24"/>
        </w:rPr>
        <w:t>объявлении и проведении конкурса на включение в кадровый резерв в Территориальном органе Федеральной службы государственной статистики по Нижегородской области</w:t>
      </w:r>
      <w:r w:rsidRPr="00C8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соответственно – гражданская служба, Конкурс).</w:t>
      </w:r>
    </w:p>
    <w:p w:rsidR="00ED1640" w:rsidRPr="00C86A62" w:rsidRDefault="00ED1640" w:rsidP="00611257">
      <w:pPr>
        <w:widowControl w:val="0"/>
        <w:tabs>
          <w:tab w:val="left" w:pos="284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proofErr w:type="spellStart"/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proofErr w:type="spellEnd"/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требования, указанные в приложении  №</w:t>
      </w:r>
      <w:r w:rsidR="00A6570A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30B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объявлению.</w:t>
      </w:r>
    </w:p>
    <w:p w:rsidR="00ED1640" w:rsidRPr="00C86A62" w:rsidRDefault="00ED1640" w:rsidP="00611257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гражданин (федеральный государственный гражданский служащий (далее – гражданский служащий) представляет документы в соответствии с перечнем (приложение № </w:t>
      </w:r>
      <w:r w:rsidR="006D42BF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66162F" w:rsidRPr="00C86A62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проводиться в период с </w:t>
      </w:r>
      <w:r w:rsidR="00E516CC" w:rsidRPr="00C86A6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76EF1"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42BF" w:rsidRPr="00C86A62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776EF1"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26C3"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A226C3" w:rsidRPr="00C86A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42BF" w:rsidRPr="00C86A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</w:t>
      </w:r>
      <w:r w:rsidR="00E516CC" w:rsidRPr="00C86A6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6D42BF"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D42BF" w:rsidRPr="00C86A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по рабочим дням:</w:t>
      </w:r>
    </w:p>
    <w:p w:rsidR="0066162F" w:rsidRPr="00C86A62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понедельника по четверг - с 8 час. 00 мин. до 17 час. 00 мин. (перерыв - с 12 час. 00 мин. до 12 час. 48 мин.), 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t>по пятницам – с 8 час. 00 мин. До 16 час. 00 мин. (перерыв -</w:t>
      </w:r>
      <w:r w:rsidRPr="00C86A62">
        <w:rPr>
          <w:rFonts w:ascii="Times New Roman" w:eastAsia="Times New Roman" w:hAnsi="Times New Roman" w:cs="Times New Roman"/>
          <w:b/>
          <w:sz w:val="24"/>
          <w:szCs w:val="24"/>
        </w:rPr>
        <w:br/>
        <w:t>с 12 час. 00 мин. до 12 час. 48 мин.)</w:t>
      </w:r>
      <w:proofErr w:type="gramEnd"/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документов будет осуществляться по адресу: 603950, </w:t>
      </w:r>
      <w:proofErr w:type="spellStart"/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Ошарская</w:t>
      </w:r>
      <w:proofErr w:type="spellEnd"/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 xml:space="preserve"> ул., д. 64, г. Нижний Новгород, Нижегородская область, </w:t>
      </w:r>
      <w:proofErr w:type="spellStart"/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. 140.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sz w:val="24"/>
          <w:szCs w:val="24"/>
        </w:rPr>
        <w:t>Контактное лицо – Масляева Мария Михайловна.</w:t>
      </w:r>
    </w:p>
    <w:p w:rsidR="0066162F" w:rsidRPr="006D42BF" w:rsidRDefault="0066162F" w:rsidP="0066162F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8(831)</w:t>
      </w:r>
      <w:r w:rsidRPr="006D4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428-57-61,</w:t>
      </w:r>
      <w:r w:rsidRPr="006D42BF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6D42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162F" w:rsidRPr="00020F9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42BF">
        <w:rPr>
          <w:rFonts w:ascii="Times New Roman" w:eastAsia="Times New Roman" w:hAnsi="Times New Roman" w:cs="Times New Roman"/>
          <w:sz w:val="24"/>
          <w:szCs w:val="24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proofErr w:type="spellStart"/>
      <w:r w:rsidRPr="006D42BF">
        <w:rPr>
          <w:rFonts w:ascii="Times New Roman" w:eastAsia="Times New Roman" w:hAnsi="Times New Roman" w:cs="Times New Roman"/>
          <w:sz w:val="24"/>
          <w:szCs w:val="24"/>
        </w:rPr>
        <w:t>Нижегордстата</w:t>
      </w:r>
      <w:proofErr w:type="spellEnd"/>
      <w:r w:rsidRPr="00020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Pr="00020F9F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proofErr w:type="spellStart"/>
        <w:r w:rsidRPr="00020F9F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proofErr w:type="spellEnd"/>
        <w:r w:rsidRPr="00020F9F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020F9F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proofErr w:type="spellStart"/>
      <w:r w:rsidRPr="00020F9F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proofErr w:type="spellEnd"/>
      <w:r w:rsidRPr="00020F9F">
        <w:rPr>
          <w:rFonts w:ascii="Times New Roman" w:eastAsia="Times New Roman" w:hAnsi="Times New Roman" w:cs="Times New Roman"/>
          <w:sz w:val="24"/>
          <w:szCs w:val="24"/>
        </w:rPr>
        <w:t xml:space="preserve">/Государственная служба/Конкурсы» и в </w:t>
      </w:r>
      <w:r w:rsidRPr="00020F9F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020F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20F9F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020F9F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66162F" w:rsidRPr="00020F9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94321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 w:rsidR="00E516C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</w:t>
      </w:r>
      <w:proofErr w:type="spellStart"/>
      <w:r w:rsidRPr="0094321F">
        <w:rPr>
          <w:rFonts w:ascii="Times New Roman" w:eastAsia="Times New Roman" w:hAnsi="Times New Roman" w:cs="Times New Roman"/>
          <w:sz w:val="24"/>
          <w:szCs w:val="24"/>
        </w:rPr>
        <w:t>Ошарская</w:t>
      </w:r>
      <w:proofErr w:type="spellEnd"/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ул., д. 64, г. Нижний Новгород, Нижегородская область, </w:t>
      </w:r>
      <w:proofErr w:type="spellStart"/>
      <w:r w:rsidRPr="0094321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4321F">
        <w:rPr>
          <w:rFonts w:ascii="Times New Roman" w:eastAsia="Times New Roman" w:hAnsi="Times New Roman" w:cs="Times New Roman"/>
          <w:sz w:val="24"/>
          <w:szCs w:val="24"/>
        </w:rPr>
        <w:t>. 217.</w:t>
      </w:r>
    </w:p>
    <w:p w:rsidR="0066162F" w:rsidRPr="0094321F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62F" w:rsidRPr="00657B88" w:rsidRDefault="0066162F" w:rsidP="0066162F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Предполагаемая дата проведения Конкурса: </w:t>
      </w:r>
      <w:r w:rsidR="007C3C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6C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D42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</w:t>
      </w:r>
      <w:proofErr w:type="spellStart"/>
      <w:r w:rsidRPr="0094321F">
        <w:rPr>
          <w:rFonts w:ascii="Times New Roman" w:eastAsia="Times New Roman" w:hAnsi="Times New Roman" w:cs="Times New Roman"/>
          <w:sz w:val="24"/>
          <w:szCs w:val="24"/>
        </w:rPr>
        <w:t>Ошарская</w:t>
      </w:r>
      <w:proofErr w:type="spellEnd"/>
      <w:r w:rsidRPr="0094321F">
        <w:rPr>
          <w:rFonts w:ascii="Times New Roman" w:eastAsia="Times New Roman" w:hAnsi="Times New Roman" w:cs="Times New Roman"/>
          <w:sz w:val="24"/>
          <w:szCs w:val="24"/>
        </w:rPr>
        <w:t xml:space="preserve"> ул., д. 64, г. Нижний Новгород, Нижегородская область, </w:t>
      </w:r>
      <w:proofErr w:type="spellStart"/>
      <w:r w:rsidRPr="0094321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4321F">
        <w:rPr>
          <w:rFonts w:ascii="Times New Roman" w:eastAsia="Times New Roman" w:hAnsi="Times New Roman" w:cs="Times New Roman"/>
          <w:sz w:val="24"/>
          <w:szCs w:val="24"/>
        </w:rPr>
        <w:t>. 430.</w:t>
      </w:r>
    </w:p>
    <w:p w:rsidR="00C20C0F" w:rsidRPr="005525A8" w:rsidRDefault="00C20C0F" w:rsidP="005E46C4">
      <w:pPr>
        <w:tabs>
          <w:tab w:val="left" w:pos="9180"/>
        </w:tabs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этапе конкурса </w:t>
      </w:r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 и кадров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proofErr w:type="spell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объявления о приеме документов для участия в конкурсе на официальном сайте </w:t>
      </w:r>
      <w:proofErr w:type="spellStart"/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proofErr w:type="spell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5525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5525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</w:t>
      </w:r>
      <w:proofErr w:type="gram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конкурса и о его результатах.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5525A8" w:rsidRDefault="00C20C0F" w:rsidP="005E46C4">
      <w:pPr>
        <w:autoSpaceDE w:val="0"/>
        <w:autoSpaceDN w:val="0"/>
        <w:adjustRightInd w:val="0"/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proofErr w:type="spellStart"/>
      <w:r w:rsidR="00FE7D23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Нижегородстата</w:t>
      </w:r>
      <w:proofErr w:type="spell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hyperlink r:id="rId12" w:history="1">
        <w:r w:rsidR="0012538F" w:rsidRPr="005525A8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http://nizhstat.gks.ru</w:t>
        </w:r>
      </w:hyperlink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proofErr w:type="spellStart"/>
      <w:r w:rsidR="0012538F"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proofErr w:type="spell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0C0F" w:rsidRPr="005525A8" w:rsidRDefault="00C20C0F" w:rsidP="005E46C4">
      <w:pPr>
        <w:keepNext/>
        <w:spacing w:after="0" w:line="0" w:lineRule="atLeast"/>
        <w:ind w:left="-567" w:right="-28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прохождения гражданской службы</w:t>
      </w: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5525A8" w:rsidRDefault="00C20C0F" w:rsidP="005E46C4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на </w:t>
      </w:r>
      <w:r w:rsidRPr="00552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гражданскую службу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</w:t>
      </w:r>
      <w:proofErr w:type="gramEnd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>48 мин.), выходные дни: суббота, воскресенье.</w:t>
      </w:r>
      <w:proofErr w:type="gramEnd"/>
    </w:p>
    <w:p w:rsidR="00C20C0F" w:rsidRPr="005525A8" w:rsidRDefault="00C20C0F" w:rsidP="005E46C4">
      <w:pPr>
        <w:spacing w:after="0" w:line="0" w:lineRule="atLeast"/>
        <w:ind w:left="-567"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Гражданскому служащему предоставляются государственные гарантии в соответствии с </w:t>
      </w:r>
      <w:r w:rsidRPr="005525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Федеральным законом от 27 июля 2004 г. № 79-ФЗ «О государственной гражданской службе Российской Федерации</w:t>
      </w:r>
      <w:r w:rsidRPr="0055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№ 79-ФЗ). </w:t>
      </w:r>
    </w:p>
    <w:p w:rsidR="00ED1640" w:rsidRPr="0085125B" w:rsidRDefault="00ED164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9A49C2" w:rsidRPr="00C86A62" w:rsidRDefault="009A49C2" w:rsidP="009A49C2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A49C2" w:rsidRPr="00C86A62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2" w:rsidRPr="00C86A62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9A49C2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9A49C2" w:rsidRPr="00AB21DB" w:rsidRDefault="009A49C2" w:rsidP="009A4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9C2" w:rsidRDefault="00966F46" w:rsidP="009A49C2">
      <w:pPr>
        <w:pStyle w:val="ad"/>
        <w:tabs>
          <w:tab w:val="clear" w:pos="426"/>
        </w:tabs>
        <w:ind w:left="-426" w:right="-285" w:firstLine="568"/>
        <w:rPr>
          <w:b w:val="0"/>
          <w:u w:val="single"/>
          <w:lang w:val="ru-RU"/>
        </w:rPr>
      </w:pPr>
      <w:r>
        <w:rPr>
          <w:b w:val="0"/>
          <w:bCs/>
          <w:u w:val="single"/>
          <w:lang w:val="ru-RU"/>
        </w:rPr>
        <w:t xml:space="preserve">        </w:t>
      </w:r>
      <w:bookmarkStart w:id="0" w:name="_GoBack"/>
      <w:bookmarkEnd w:id="0"/>
      <w:r w:rsidR="009A49C2" w:rsidRPr="00E516CC">
        <w:rPr>
          <w:b w:val="0"/>
          <w:bCs/>
          <w:u w:val="single"/>
        </w:rPr>
        <w:t xml:space="preserve">- </w:t>
      </w:r>
      <w:r w:rsidR="009A49C2" w:rsidRPr="00E516CC">
        <w:rPr>
          <w:b w:val="0"/>
          <w:bCs/>
          <w:u w:val="single"/>
          <w:lang w:val="ru-RU"/>
        </w:rPr>
        <w:t>главного специалиста-эксперта</w:t>
      </w:r>
      <w:r w:rsidR="009A49C2" w:rsidRPr="00E516CC">
        <w:rPr>
          <w:b w:val="0"/>
          <w:bCs/>
          <w:u w:val="single"/>
        </w:rPr>
        <w:t xml:space="preserve"> отдела </w:t>
      </w:r>
      <w:r w:rsidR="009A49C2" w:rsidRPr="00E516CC">
        <w:rPr>
          <w:b w:val="0"/>
          <w:u w:val="single"/>
          <w:lang w:val="ru-RU"/>
        </w:rPr>
        <w:t xml:space="preserve">статистики </w:t>
      </w:r>
      <w:r>
        <w:rPr>
          <w:b w:val="0"/>
          <w:u w:val="single"/>
          <w:lang w:val="ru-RU"/>
        </w:rPr>
        <w:t>цен и финансов</w:t>
      </w:r>
    </w:p>
    <w:p w:rsidR="009A49C2" w:rsidRDefault="009A49C2" w:rsidP="009A49C2">
      <w:pPr>
        <w:pStyle w:val="ad"/>
        <w:tabs>
          <w:tab w:val="clear" w:pos="426"/>
        </w:tabs>
        <w:ind w:left="-426" w:right="-285" w:firstLine="568"/>
        <w:rPr>
          <w:b w:val="0"/>
          <w:u w:val="single"/>
          <w:lang w:val="ru-RU"/>
        </w:rPr>
      </w:pPr>
    </w:p>
    <w:p w:rsidR="009A49C2" w:rsidRPr="009D67F0" w:rsidRDefault="009A49C2" w:rsidP="009A49C2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</w:t>
      </w:r>
      <w:r w:rsidRPr="009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 базовые и профессионально-функциональные квалификационные требования.</w:t>
      </w:r>
    </w:p>
    <w:p w:rsidR="009A49C2" w:rsidRPr="009D67F0" w:rsidRDefault="009A49C2" w:rsidP="009A4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9A49C2" w:rsidRPr="009D67F0" w:rsidTr="003F73C9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9C2" w:rsidRPr="009D67F0" w:rsidRDefault="009A49C2" w:rsidP="003F73C9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3F73C9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A49C2" w:rsidRPr="009D67F0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9A49C2" w:rsidRPr="009D67F0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9A49C2" w:rsidRPr="009D67F0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9A49C2" w:rsidRPr="009D67F0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9A49C2" w:rsidRPr="009D67F0" w:rsidRDefault="009A49C2" w:rsidP="003F73C9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9A49C2" w:rsidRPr="009D67F0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9A49C2" w:rsidRPr="009D67F0" w:rsidRDefault="009A49C2" w:rsidP="003F73C9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9A49C2" w:rsidRPr="009D67F0" w:rsidTr="003F73C9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9A49C2" w:rsidRPr="009D67F0" w:rsidRDefault="009A49C2" w:rsidP="003F73C9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ED1640" w:rsidRDefault="009A49C2" w:rsidP="003F73C9">
            <w:pPr>
              <w:spacing w:after="0" w:line="240" w:lineRule="atLeast"/>
              <w:ind w:left="175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proofErr w:type="gramStart"/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</w:t>
            </w:r>
            <w:proofErr w:type="gramEnd"/>
            <w:r w:rsidRPr="009D67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  <w:p w:rsidR="009A49C2" w:rsidRPr="00ED1640" w:rsidRDefault="009A49C2" w:rsidP="003F73C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9C2" w:rsidRPr="009D67F0" w:rsidTr="003F73C9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9A49C2">
            <w:pPr>
              <w:tabs>
                <w:tab w:val="left" w:pos="459"/>
                <w:tab w:val="left" w:pos="1134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9D67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 w:rsidRPr="00356848">
              <w:rPr>
                <w:rFonts w:ascii="Times New Roman" w:hAnsi="Times New Roman"/>
                <w:szCs w:val="24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Times New Roman" w:hAnsi="Times New Roman"/>
                <w:szCs w:val="24"/>
              </w:rPr>
              <w:t>от 30 декабря 2001 г. № 195-ФЗ;</w:t>
            </w:r>
          </w:p>
          <w:p w:rsidR="009A49C2" w:rsidRPr="00356848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 w:rsidRPr="00356848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9A49C2" w:rsidRPr="00A47827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 w:rsidRPr="00A47827">
              <w:rPr>
                <w:rFonts w:ascii="Times New Roman" w:hAnsi="Times New Roman"/>
                <w:color w:val="000000"/>
              </w:rPr>
              <w:t>Федеральный закон от 27 июля 2006 г. № 152-ФЗ «О персональных данных»;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Федеральный закон от 24 июля 2007 года №209 – ФЗ «О развитии малого и среднего предпринимательства в Российской Федерации»;</w:t>
            </w:r>
          </w:p>
          <w:p w:rsidR="009A49C2" w:rsidRPr="00AC68DB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 w:rsidRPr="005B5FAD">
              <w:rPr>
                <w:rFonts w:ascii="Times New Roman" w:hAnsi="Times New Roman"/>
                <w:szCs w:val="24"/>
              </w:rPr>
              <w:t>Федеральный закон от 6 декабря 2011 г. № 402-ФЗ «О бухгалтерском учете»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5FAD">
              <w:rPr>
                <w:rFonts w:ascii="Times New Roman" w:hAnsi="Times New Roman"/>
                <w:szCs w:val="24"/>
              </w:rPr>
              <w:t>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5FAD">
              <w:rPr>
                <w:rFonts w:ascii="Times New Roman" w:hAnsi="Times New Roman"/>
                <w:szCs w:val="24"/>
              </w:rPr>
              <w:t>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5FAD">
              <w:rPr>
                <w:rFonts w:ascii="Times New Roman" w:hAnsi="Times New Roman"/>
                <w:szCs w:val="24"/>
              </w:rPr>
              <w:t>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</w:t>
            </w:r>
            <w:r w:rsidRPr="005B5FAD">
              <w:rPr>
                <w:rFonts w:ascii="Times New Roman" w:hAnsi="Times New Roman"/>
                <w:szCs w:val="24"/>
              </w:rPr>
              <w:t>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5FAD">
              <w:rPr>
                <w:rFonts w:ascii="Times New Roman" w:hAnsi="Times New Roman"/>
                <w:szCs w:val="24"/>
              </w:rPr>
              <w:t>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5FAD">
              <w:rPr>
                <w:rFonts w:ascii="Times New Roman" w:hAnsi="Times New Roman"/>
                <w:szCs w:val="24"/>
              </w:rPr>
              <w:t xml:space="preserve">остановление Правительства Российской Федерации от 26 мая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5B5FAD">
              <w:rPr>
                <w:rFonts w:ascii="Times New Roman" w:hAnsi="Times New Roman"/>
                <w:szCs w:val="24"/>
              </w:rPr>
              <w:t>2010 г. № 367 «О единой межведомственной информационно-статистической системе»;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5FAD">
              <w:rPr>
                <w:rFonts w:ascii="Times New Roman" w:hAnsi="Times New Roman"/>
                <w:szCs w:val="24"/>
              </w:rPr>
              <w:t>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5B5FAD">
              <w:rPr>
                <w:rFonts w:ascii="Times New Roman" w:hAnsi="Times New Roman"/>
                <w:szCs w:val="24"/>
              </w:rPr>
              <w:t>аспоряжение Правительства Российской Федерации от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B5FAD">
              <w:rPr>
                <w:rFonts w:ascii="Times New Roman" w:hAnsi="Times New Roman"/>
                <w:szCs w:val="24"/>
              </w:rPr>
              <w:t xml:space="preserve"> 6 мая 2008 г.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5B5FAD">
              <w:rPr>
                <w:rFonts w:ascii="Times New Roman" w:hAnsi="Times New Roman"/>
                <w:szCs w:val="24"/>
              </w:rPr>
              <w:t>№ 671-р «Об утверждении Федеральн</w:t>
            </w:r>
            <w:r>
              <w:rPr>
                <w:rFonts w:ascii="Times New Roman" w:hAnsi="Times New Roman"/>
                <w:szCs w:val="24"/>
              </w:rPr>
              <w:t>ого плана статистических работ»;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Административный регламент по выполнению государственной функции предоставления  официальной статистической информации, утвержденный приказом Росстата №61 от 18.03.2008;</w:t>
            </w:r>
          </w:p>
          <w:p w:rsidR="009A49C2" w:rsidRDefault="009A49C2" w:rsidP="009A49C2">
            <w:pPr>
              <w:pStyle w:val="1"/>
              <w:numPr>
                <w:ilvl w:val="0"/>
                <w:numId w:val="12"/>
              </w:numPr>
              <w:tabs>
                <w:tab w:val="left" w:pos="567"/>
                <w:tab w:val="left" w:pos="884"/>
              </w:tabs>
              <w:ind w:left="175" w:right="175" w:firstLine="14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№ 668 от 29.12.2012.</w:t>
            </w:r>
          </w:p>
          <w:p w:rsidR="009A49C2" w:rsidRPr="00AA71FC" w:rsidRDefault="009A49C2" w:rsidP="003F73C9">
            <w:pPr>
              <w:pStyle w:val="1"/>
              <w:tabs>
                <w:tab w:val="left" w:pos="567"/>
                <w:tab w:val="left" w:pos="993"/>
              </w:tabs>
              <w:ind w:left="175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9A49C2" w:rsidRPr="009D67F0" w:rsidTr="003F73C9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9D67F0" w:rsidRDefault="009A49C2" w:rsidP="003F73C9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9C2" w:rsidRPr="009D67F0" w:rsidRDefault="009A49C2" w:rsidP="003F7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9A49C2" w:rsidRPr="009D67F0" w:rsidRDefault="009A49C2" w:rsidP="003F73C9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D67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12) методы осуществления контроля качества;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9A49C2" w:rsidRPr="009D67F0" w:rsidRDefault="009A49C2" w:rsidP="009A49C2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9A49C2" w:rsidRPr="009D67F0" w:rsidTr="003F73C9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AD">
              <w:rPr>
                <w:rFonts w:ascii="Times New Roman" w:hAnsi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B5FAD">
              <w:rPr>
                <w:rFonts w:ascii="Times New Roman" w:hAnsi="Times New Roman"/>
                <w:sz w:val="24"/>
                <w:szCs w:val="24"/>
              </w:rPr>
              <w:t xml:space="preserve"> 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5FAD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B5FAD">
              <w:rPr>
                <w:rFonts w:ascii="Times New Roman" w:hAnsi="Times New Roman"/>
                <w:sz w:val="24"/>
                <w:szCs w:val="24"/>
              </w:rPr>
              <w:t xml:space="preserve"> прикладных программ;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AD">
              <w:rPr>
                <w:rFonts w:ascii="Times New Roman" w:hAnsi="Times New Roman"/>
                <w:sz w:val="24"/>
                <w:szCs w:val="24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A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B5FA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B5FAD">
              <w:rPr>
                <w:rFonts w:ascii="Times New Roman" w:hAnsi="Times New Roman"/>
                <w:sz w:val="24"/>
                <w:szCs w:val="24"/>
              </w:rPr>
              <w:t xml:space="preserve">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FAD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динамически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статистических показателей;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совокупност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единиц статистического наблюдения на основании данных статистических регистров;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представительн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(репрезентативн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>) выборочн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совокупност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изучаемых субъектов (объектов) на основе Статистического регистра хозяйствующих субъектов;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упорядоченны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выходны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информации, содержащи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группировку единиц статистического наблюдения и групповые показатели, и использова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их при подготовке информационно-статистических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49C2" w:rsidRPr="00747B6F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оперативно прин</w:t>
            </w:r>
            <w:r>
              <w:rPr>
                <w:rFonts w:ascii="Times New Roman" w:hAnsi="Times New Roman"/>
                <w:sz w:val="24"/>
                <w:szCs w:val="24"/>
              </w:rPr>
              <w:t>имать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и реализ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49C2" w:rsidRPr="00976664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деловые переговоры</w:t>
            </w:r>
            <w:r w:rsidRPr="009766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9A49C2" w:rsidRPr="000973EE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EE">
              <w:rPr>
                <w:rFonts w:ascii="Times New Roman" w:hAnsi="Times New Roman"/>
                <w:sz w:val="24"/>
                <w:szCs w:val="24"/>
              </w:rPr>
              <w:t>делегирова</w:t>
            </w:r>
            <w:r>
              <w:rPr>
                <w:rFonts w:ascii="Times New Roman" w:hAnsi="Times New Roman"/>
                <w:sz w:val="24"/>
                <w:szCs w:val="24"/>
              </w:rPr>
              <w:t>ть полномочия</w:t>
            </w:r>
            <w:r w:rsidRPr="000973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 выявлять и разрешать проблемные ситуации, приводящие к конфликту интересов;</w:t>
            </w:r>
          </w:p>
          <w:p w:rsid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органах;</w:t>
            </w:r>
          </w:p>
          <w:p w:rsidR="009A49C2" w:rsidRPr="009A49C2" w:rsidRDefault="009A49C2" w:rsidP="009A49C2">
            <w:pPr>
              <w:pStyle w:val="aa"/>
              <w:numPr>
                <w:ilvl w:val="0"/>
                <w:numId w:val="6"/>
              </w:numPr>
              <w:tabs>
                <w:tab w:val="left" w:pos="567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работы, контролировать, анализировать и прогнозировать последствия принимаемых решений, стимулировать достижение результатов.</w:t>
            </w:r>
          </w:p>
        </w:tc>
      </w:tr>
      <w:tr w:rsidR="009A49C2" w:rsidRPr="009D67F0" w:rsidTr="003F73C9">
        <w:trPr>
          <w:trHeight w:val="1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E1492B" w:rsidRDefault="009A49C2" w:rsidP="009A49C2">
            <w:pPr>
              <w:pStyle w:val="aa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175" w:right="175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92B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9A49C2" w:rsidRPr="000973EE" w:rsidRDefault="009A49C2" w:rsidP="009A49C2">
            <w:pPr>
              <w:pStyle w:val="aa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175" w:right="175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3EE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9A49C2" w:rsidRDefault="009A49C2" w:rsidP="009A49C2">
            <w:pPr>
              <w:pStyle w:val="aa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175" w:right="175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формы</w:t>
            </w:r>
            <w:r w:rsidRPr="00E1492B">
              <w:rPr>
                <w:rFonts w:ascii="Times New Roman" w:hAnsi="Times New Roman"/>
                <w:sz w:val="24"/>
                <w:szCs w:val="24"/>
              </w:rPr>
              <w:t xml:space="preserve"> федерального статистического наблюдения;</w:t>
            </w:r>
          </w:p>
          <w:p w:rsidR="009A49C2" w:rsidRPr="00747B6F" w:rsidRDefault="009A49C2" w:rsidP="009A49C2">
            <w:pPr>
              <w:pStyle w:val="aa"/>
              <w:numPr>
                <w:ilvl w:val="0"/>
                <w:numId w:val="3"/>
              </w:numPr>
              <w:tabs>
                <w:tab w:val="left" w:pos="742"/>
              </w:tabs>
              <w:spacing w:after="0" w:line="240" w:lineRule="auto"/>
              <w:ind w:left="175" w:right="175" w:firstLine="14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B6F">
              <w:rPr>
                <w:rFonts w:ascii="Times New Roman" w:hAnsi="Times New Roman"/>
                <w:sz w:val="24"/>
                <w:szCs w:val="24"/>
              </w:rPr>
              <w:t>понятие 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47B6F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9C2" w:rsidRPr="009D67F0" w:rsidRDefault="009A49C2" w:rsidP="007367D0">
            <w:pPr>
              <w:pStyle w:val="aa"/>
              <w:tabs>
                <w:tab w:val="left" w:pos="459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C2" w:rsidRPr="009D67F0" w:rsidTr="003F73C9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C2" w:rsidRPr="009D67F0" w:rsidRDefault="009A49C2" w:rsidP="003F73C9">
            <w:pPr>
              <w:pStyle w:val="aa"/>
              <w:numPr>
                <w:ilvl w:val="0"/>
                <w:numId w:val="4"/>
              </w:numPr>
              <w:tabs>
                <w:tab w:val="left" w:pos="459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9A49C2" w:rsidRPr="009D67F0" w:rsidRDefault="009A49C2" w:rsidP="003F73C9">
            <w:pPr>
              <w:pStyle w:val="aa"/>
              <w:numPr>
                <w:ilvl w:val="0"/>
                <w:numId w:val="4"/>
              </w:numPr>
              <w:tabs>
                <w:tab w:val="left" w:pos="459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9A49C2" w:rsidRPr="009D67F0" w:rsidRDefault="009A49C2" w:rsidP="003F73C9">
            <w:pPr>
              <w:pStyle w:val="aa"/>
              <w:numPr>
                <w:ilvl w:val="0"/>
                <w:numId w:val="4"/>
              </w:numPr>
              <w:tabs>
                <w:tab w:val="left" w:pos="459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9A49C2" w:rsidRPr="009D67F0" w:rsidRDefault="009A49C2" w:rsidP="003F73C9">
            <w:pPr>
              <w:pStyle w:val="aa"/>
              <w:numPr>
                <w:ilvl w:val="0"/>
                <w:numId w:val="4"/>
              </w:numPr>
              <w:tabs>
                <w:tab w:val="left" w:pos="459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информационно-коммуникационными сетями, в том числе </w:t>
            </w:r>
            <w:r w:rsidRPr="009D6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9A49C2" w:rsidRPr="009D67F0" w:rsidRDefault="009A49C2" w:rsidP="003F73C9">
            <w:pPr>
              <w:pStyle w:val="aa"/>
              <w:numPr>
                <w:ilvl w:val="0"/>
                <w:numId w:val="4"/>
              </w:numPr>
              <w:tabs>
                <w:tab w:val="left" w:pos="459"/>
                <w:tab w:val="left" w:pos="742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данных.</w:t>
            </w:r>
          </w:p>
        </w:tc>
      </w:tr>
      <w:tr w:rsidR="009A49C2" w:rsidRPr="009D67F0" w:rsidTr="003F73C9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Ответственность за неисполнение</w:t>
            </w:r>
          </w:p>
          <w:p w:rsidR="009A49C2" w:rsidRPr="009D67F0" w:rsidRDefault="009A49C2" w:rsidP="003F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C2" w:rsidRPr="009D67F0" w:rsidRDefault="009A49C2" w:rsidP="007367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9A49C2" w:rsidRPr="009D67F0" w:rsidRDefault="009A49C2" w:rsidP="007367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9A49C2" w:rsidRPr="00404643" w:rsidRDefault="009A49C2" w:rsidP="007367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9A49C2" w:rsidRDefault="009A49C2" w:rsidP="009A4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C2" w:rsidRDefault="009A49C2" w:rsidP="009A4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9C2" w:rsidRDefault="009A49C2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367D0" w:rsidRDefault="007367D0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C20C0F" w:rsidRPr="00AB21DB" w:rsidRDefault="00C20C0F" w:rsidP="00202BCB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A49C2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AB21DB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640" w:rsidRPr="00AB21DB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ED1640" w:rsidRDefault="00ED1640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включения в кадровый резерв</w:t>
      </w:r>
    </w:p>
    <w:p w:rsidR="00404643" w:rsidRPr="00AB21DB" w:rsidRDefault="00404643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6CC" w:rsidRDefault="00E516CC" w:rsidP="00E516CC">
      <w:pPr>
        <w:pStyle w:val="ad"/>
        <w:tabs>
          <w:tab w:val="clear" w:pos="426"/>
        </w:tabs>
        <w:ind w:left="-426" w:right="-285" w:firstLine="568"/>
        <w:rPr>
          <w:b w:val="0"/>
          <w:u w:val="single"/>
          <w:lang w:val="ru-RU"/>
        </w:rPr>
      </w:pPr>
      <w:r w:rsidRPr="00E516CC">
        <w:rPr>
          <w:b w:val="0"/>
          <w:bCs/>
          <w:u w:val="single"/>
        </w:rPr>
        <w:t xml:space="preserve">- </w:t>
      </w:r>
      <w:r w:rsidRPr="00E516CC">
        <w:rPr>
          <w:b w:val="0"/>
          <w:bCs/>
          <w:u w:val="single"/>
          <w:lang w:val="ru-RU"/>
        </w:rPr>
        <w:t>главного специалиста-эксперта</w:t>
      </w:r>
      <w:r w:rsidRPr="00E516CC">
        <w:rPr>
          <w:b w:val="0"/>
          <w:bCs/>
          <w:u w:val="single"/>
        </w:rPr>
        <w:t xml:space="preserve"> отдела </w:t>
      </w:r>
      <w:r w:rsidRPr="00E516CC">
        <w:rPr>
          <w:b w:val="0"/>
          <w:u w:val="single"/>
          <w:lang w:val="ru-RU"/>
        </w:rPr>
        <w:t>статистики уровня жизни и обследования домашних хозяйств</w:t>
      </w:r>
      <w:r>
        <w:rPr>
          <w:b w:val="0"/>
          <w:u w:val="single"/>
          <w:lang w:val="ru-RU"/>
        </w:rPr>
        <w:t xml:space="preserve">; </w:t>
      </w:r>
    </w:p>
    <w:p w:rsidR="00E516CC" w:rsidRPr="00E516CC" w:rsidRDefault="00E516CC" w:rsidP="00E516CC">
      <w:pPr>
        <w:pStyle w:val="ad"/>
        <w:tabs>
          <w:tab w:val="clear" w:pos="426"/>
        </w:tabs>
        <w:ind w:left="-426" w:right="-285" w:firstLine="568"/>
        <w:rPr>
          <w:b w:val="0"/>
          <w:u w:val="single"/>
          <w:lang w:val="ru-RU"/>
        </w:rPr>
      </w:pPr>
      <w:r w:rsidRPr="00E516CC">
        <w:rPr>
          <w:b w:val="0"/>
          <w:bCs/>
          <w:u w:val="single"/>
          <w:lang w:val="ru-RU"/>
        </w:rPr>
        <w:t>- ведущего специалиста-эксперта</w:t>
      </w:r>
      <w:r w:rsidRPr="00E516CC">
        <w:rPr>
          <w:b w:val="0"/>
          <w:bCs/>
          <w:u w:val="single"/>
        </w:rPr>
        <w:t xml:space="preserve"> отдела </w:t>
      </w:r>
      <w:r w:rsidRPr="00E516CC">
        <w:rPr>
          <w:b w:val="0"/>
          <w:u w:val="single"/>
          <w:lang w:val="ru-RU"/>
        </w:rPr>
        <w:t>статистики уровня жизни и обследования домашних хозяйств;</w:t>
      </w:r>
    </w:p>
    <w:p w:rsidR="00E516CC" w:rsidRPr="00E516CC" w:rsidRDefault="00E516CC" w:rsidP="00E516CC">
      <w:pPr>
        <w:pStyle w:val="ad"/>
        <w:tabs>
          <w:tab w:val="clear" w:pos="426"/>
        </w:tabs>
        <w:ind w:left="-426" w:right="-285" w:firstLine="568"/>
        <w:rPr>
          <w:b w:val="0"/>
          <w:color w:val="000000"/>
          <w:u w:val="single"/>
          <w:lang w:val="ru-RU"/>
        </w:rPr>
      </w:pPr>
      <w:r w:rsidRPr="00E516CC">
        <w:rPr>
          <w:b w:val="0"/>
          <w:bCs/>
          <w:u w:val="single"/>
          <w:lang w:val="ru-RU"/>
        </w:rPr>
        <w:t>- специалиста-эксперта</w:t>
      </w:r>
      <w:r w:rsidRPr="00E516CC">
        <w:rPr>
          <w:b w:val="0"/>
          <w:bCs/>
          <w:u w:val="single"/>
        </w:rPr>
        <w:t xml:space="preserve"> отдела </w:t>
      </w:r>
      <w:r w:rsidRPr="00E516CC">
        <w:rPr>
          <w:b w:val="0"/>
          <w:u w:val="single"/>
          <w:lang w:val="ru-RU"/>
        </w:rPr>
        <w:t>статистики уровня жизни и обследования домашних хозяйств</w:t>
      </w:r>
      <w:r>
        <w:rPr>
          <w:b w:val="0"/>
          <w:u w:val="single"/>
          <w:lang w:val="ru-RU"/>
        </w:rPr>
        <w:t>.</w:t>
      </w:r>
    </w:p>
    <w:p w:rsidR="005525A8" w:rsidRPr="009D67F0" w:rsidRDefault="005525A8" w:rsidP="00E516CC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кадровый резерв устанавливаются квалификационные требования,</w:t>
      </w:r>
      <w:r w:rsidRPr="009D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включающие базовые и профессионально-функциональные квалификационные требования.</w:t>
      </w:r>
    </w:p>
    <w:p w:rsidR="005525A8" w:rsidRPr="009D67F0" w:rsidRDefault="005525A8" w:rsidP="0055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BF31DD" w:rsidRPr="009D67F0" w:rsidTr="00F153E0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31DD" w:rsidRPr="009D67F0" w:rsidRDefault="00BF31DD" w:rsidP="00F153E0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9D67F0" w:rsidRDefault="00BF31DD" w:rsidP="00FD2E96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F31DD" w:rsidRPr="009D67F0" w:rsidRDefault="00BF31DD" w:rsidP="00FD2E9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BF31DD" w:rsidRPr="009D67F0" w:rsidRDefault="00BF31DD" w:rsidP="00FD2E9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BF31DD" w:rsidRPr="009D67F0" w:rsidRDefault="00BF31DD" w:rsidP="00FD2E9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BF31DD" w:rsidRPr="009D67F0" w:rsidRDefault="00BF31DD" w:rsidP="00FD2E9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BF31DD" w:rsidRPr="009D67F0" w:rsidRDefault="00BF31DD" w:rsidP="00FD2E96">
            <w:pPr>
              <w:tabs>
                <w:tab w:val="left" w:pos="459"/>
              </w:tabs>
              <w:spacing w:after="0" w:line="240" w:lineRule="atLeast"/>
              <w:ind w:right="175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BF31DD" w:rsidRPr="009D67F0" w:rsidRDefault="00BF31DD" w:rsidP="00FD2E9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BF31DD" w:rsidRPr="009D67F0" w:rsidRDefault="00BF31DD" w:rsidP="00FD2E96">
            <w:pPr>
              <w:numPr>
                <w:ilvl w:val="0"/>
                <w:numId w:val="1"/>
              </w:numPr>
              <w:tabs>
                <w:tab w:val="left" w:pos="459"/>
                <w:tab w:val="left" w:pos="993"/>
              </w:tabs>
              <w:spacing w:after="0" w:line="240" w:lineRule="atLeast"/>
              <w:ind w:left="0" w:righ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BF31DD" w:rsidRPr="009D67F0" w:rsidTr="00F153E0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BF31DD" w:rsidRPr="009D67F0" w:rsidRDefault="00BF31DD" w:rsidP="00F153E0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ED1640" w:rsidRDefault="00BF31DD" w:rsidP="00FD2E96">
            <w:pPr>
              <w:spacing w:after="0" w:line="240" w:lineRule="atLeast"/>
              <w:ind w:left="175" w:righ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proofErr w:type="gramStart"/>
            <w:r w:rsidR="00A73EF8" w:rsidRPr="009D67F0">
              <w:rPr>
                <w:rFonts w:ascii="Times New Roman" w:hAnsi="Times New Roman" w:cs="Times New Roman"/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</w:t>
            </w:r>
            <w:proofErr w:type="gramEnd"/>
            <w:r w:rsidR="00A73EF8" w:rsidRPr="009D67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  <w:p w:rsidR="009D67F0" w:rsidRPr="00ED1640" w:rsidRDefault="009D67F0" w:rsidP="00A73EF8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1DD" w:rsidRPr="009D67F0" w:rsidTr="0049312F">
        <w:trPr>
          <w:trHeight w:val="5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7367D0" w:rsidRDefault="00BF31DD" w:rsidP="009A49C2">
            <w:pPr>
              <w:tabs>
                <w:tab w:val="left" w:pos="459"/>
                <w:tab w:val="left" w:pos="1134"/>
              </w:tabs>
              <w:spacing w:after="0" w:line="240" w:lineRule="auto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7367D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Кодекс Российской Федерации об административных правонарушениях от 30 декабря 2001 г. № 195-ФЗ;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lastRenderedPageBreak/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color w:val="000000"/>
              </w:rPr>
              <w:t>Федеральный закон от 27 июля 2006 г. № 152-ФЗ «О персональных данных»;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10 ноября 2003 г. № 677 «Об общероссийских классификаторах технико-экономической информации в социально-экономической области»;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Распоряжение Правительства Российской Федерации от 6 мая 2008 г. № 671-р «Об утверждении Федерального плана статистических работ».</w:t>
            </w:r>
          </w:p>
          <w:p w:rsidR="00AA71FC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Административный регламент по выполнению государственной функции предоставления  официальной статистической информации, утвержденный приказом Росстата №61 от 18.03.2008;</w:t>
            </w:r>
          </w:p>
          <w:p w:rsidR="00776EF1" w:rsidRPr="007367D0" w:rsidRDefault="00AA71FC" w:rsidP="009A49C2">
            <w:pPr>
              <w:pStyle w:val="1"/>
              <w:numPr>
                <w:ilvl w:val="0"/>
                <w:numId w:val="5"/>
              </w:numPr>
              <w:tabs>
                <w:tab w:val="left" w:pos="567"/>
                <w:tab w:val="left" w:pos="993"/>
              </w:tabs>
              <w:ind w:left="175" w:right="175" w:firstLine="0"/>
              <w:rPr>
                <w:rFonts w:ascii="Times New Roman" w:hAnsi="Times New Roman"/>
                <w:szCs w:val="24"/>
              </w:rPr>
            </w:pPr>
            <w:r w:rsidRPr="007367D0">
              <w:rPr>
                <w:rFonts w:ascii="Times New Roman" w:hAnsi="Times New Roman"/>
                <w:szCs w:val="24"/>
              </w:rPr>
              <w:t>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информации, утвержденный приказом Росстата № 668 от 29.12.2012.</w:t>
            </w:r>
          </w:p>
        </w:tc>
      </w:tr>
      <w:tr w:rsidR="00BF31DD" w:rsidRPr="009D67F0" w:rsidTr="00404643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D" w:rsidRPr="009D67F0" w:rsidRDefault="00BF31DD" w:rsidP="00F153E0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31DD" w:rsidRPr="009D67F0" w:rsidRDefault="00BF31DD" w:rsidP="00F1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BF31DD" w:rsidRPr="009D67F0" w:rsidRDefault="00BF31DD" w:rsidP="00F153E0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7367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понятие, источники статистической информации, виды источников статистической информации;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2) основные методологические документы по статистике;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3) порядок формирования индексов цен, физических объемов;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4) виды статистических наблюдений;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5) порядок формирования статистической информации;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6) основы общей теории статистики;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7) понятия выборки, объема выборки;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8) виды выборок и порядок их формирования;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9) основные принципы официального статистического учета;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10) методология обработки статистической информации;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11) методы осуществления статистических расчетов;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12) методы осуществления контроля качества;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13) понятие классификаторов, используемых для формирования официальной статистической информации;</w:t>
            </w:r>
          </w:p>
          <w:p w:rsidR="00A73EF8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14) статистические пакеты прикладных программ;</w:t>
            </w:r>
          </w:p>
          <w:p w:rsidR="00BF31DD" w:rsidRPr="007367D0" w:rsidRDefault="00A73EF8" w:rsidP="00FD2E96">
            <w:pPr>
              <w:tabs>
                <w:tab w:val="left" w:pos="459"/>
              </w:tabs>
              <w:spacing w:after="0" w:line="240" w:lineRule="atLeast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D0">
              <w:rPr>
                <w:rFonts w:ascii="Times New Roman" w:hAnsi="Times New Roman" w:cs="Times New Roman"/>
                <w:sz w:val="24"/>
                <w:szCs w:val="24"/>
              </w:rPr>
              <w:t>15) обеспечение сохранности и конфиденциальности первичных статистических данных.</w:t>
            </w:r>
          </w:p>
        </w:tc>
      </w:tr>
      <w:tr w:rsidR="00BF31DD" w:rsidRPr="009D67F0" w:rsidTr="009A49C2">
        <w:trPr>
          <w:trHeight w:val="7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применять статистические пакеты прикладных программ;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производить статистические расчеты на основе соответствующих математических и технических средств;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работать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статистической информации;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строить динамические ряды статистических показателей;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производить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формировать совокупность единиц статистического наблюдения;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формировать упорядоченные выходные массивы статистической информации, содержащие группировку единиц статистического наблюдения и групповые показатели, и использовать их при подготовке информационно-статистических материалов;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взаимодействовать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70BAE" w:rsidRPr="009A49C2" w:rsidRDefault="00770BAE" w:rsidP="009A49C2">
            <w:pPr>
              <w:pStyle w:val="aa"/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left="175" w:right="175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9C2">
              <w:rPr>
                <w:rFonts w:ascii="Times New Roman" w:hAnsi="Times New Roman"/>
                <w:sz w:val="24"/>
                <w:szCs w:val="24"/>
              </w:rPr>
              <w:t>своевременно выявлять и разрешать проблемные ситуации, приводящие к конфликту интересов;</w:t>
            </w:r>
          </w:p>
          <w:p w:rsidR="00BF31DD" w:rsidRPr="00770BAE" w:rsidRDefault="009A49C2" w:rsidP="009A49C2">
            <w:pPr>
              <w:pStyle w:val="aa"/>
              <w:tabs>
                <w:tab w:val="left" w:pos="567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770BAE" w:rsidRPr="009A49C2">
              <w:rPr>
                <w:rFonts w:ascii="Times New Roman" w:hAnsi="Times New Roman"/>
                <w:sz w:val="24"/>
                <w:szCs w:val="24"/>
              </w:rPr>
              <w:t>планировать свою работу, проводить анализ полученных результатов.</w:t>
            </w:r>
          </w:p>
        </w:tc>
      </w:tr>
      <w:tr w:rsidR="00BF31DD" w:rsidRPr="009D67F0" w:rsidTr="00FC18E2">
        <w:trPr>
          <w:trHeight w:val="14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AE" w:rsidRPr="00E1492B" w:rsidRDefault="009A49C2" w:rsidP="002F1906">
            <w:pPr>
              <w:pStyle w:val="aa"/>
              <w:tabs>
                <w:tab w:val="left" w:pos="459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0BAE" w:rsidRPr="00E1492B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770BAE" w:rsidRPr="009A49C2" w:rsidRDefault="009A49C2" w:rsidP="002F1906">
            <w:pPr>
              <w:tabs>
                <w:tab w:val="left" w:pos="459"/>
              </w:tabs>
              <w:spacing w:after="0" w:line="240" w:lineRule="auto"/>
              <w:ind w:left="175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0BAE" w:rsidRPr="009A49C2">
              <w:rPr>
                <w:rFonts w:ascii="Times New Roman" w:hAnsi="Times New Roman"/>
                <w:sz w:val="24"/>
                <w:szCs w:val="24"/>
              </w:rPr>
              <w:t>понятие формы федерального статистического наблюдения;</w:t>
            </w:r>
          </w:p>
          <w:p w:rsidR="00770BAE" w:rsidRPr="00747B6F" w:rsidRDefault="009A49C2" w:rsidP="002F1906">
            <w:pPr>
              <w:pStyle w:val="aa"/>
              <w:tabs>
                <w:tab w:val="left" w:pos="459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70BAE" w:rsidRPr="00747B6F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="00770BAE">
              <w:rPr>
                <w:rFonts w:ascii="Times New Roman" w:hAnsi="Times New Roman"/>
                <w:sz w:val="24"/>
                <w:szCs w:val="24"/>
              </w:rPr>
              <w:t xml:space="preserve"> экономического</w:t>
            </w:r>
            <w:r w:rsidR="00770BAE" w:rsidRPr="00747B6F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 w:rsidR="00770BAE">
              <w:rPr>
                <w:rFonts w:ascii="Times New Roman" w:hAnsi="Times New Roman"/>
                <w:sz w:val="24"/>
                <w:szCs w:val="24"/>
              </w:rPr>
              <w:t>я</w:t>
            </w:r>
            <w:r w:rsidR="00770BAE" w:rsidRPr="00747B6F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</w:t>
            </w:r>
            <w:r w:rsidR="00770BAE">
              <w:rPr>
                <w:rFonts w:ascii="Times New Roman" w:hAnsi="Times New Roman"/>
                <w:sz w:val="24"/>
                <w:szCs w:val="24"/>
              </w:rPr>
              <w:t>статистических</w:t>
            </w:r>
            <w:r w:rsidR="00770BAE" w:rsidRPr="00747B6F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770B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0BAE" w:rsidRPr="009D67F0" w:rsidRDefault="00770BAE" w:rsidP="00770BAE">
            <w:pPr>
              <w:pStyle w:val="aa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DD" w:rsidRPr="009D67F0" w:rsidTr="00F153E0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F0" w:rsidRPr="009D67F0" w:rsidRDefault="009A49C2" w:rsidP="009A49C2">
            <w:pPr>
              <w:pStyle w:val="aa"/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D67F0" w:rsidRPr="009D67F0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9D67F0" w:rsidRPr="009A49C2" w:rsidRDefault="009A49C2" w:rsidP="009A49C2">
            <w:pPr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D67F0" w:rsidRPr="009A49C2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9D67F0" w:rsidRPr="009D67F0" w:rsidRDefault="009A49C2" w:rsidP="009A49C2">
            <w:pPr>
              <w:pStyle w:val="aa"/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9D67F0" w:rsidRPr="009D67F0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9D67F0" w:rsidRPr="009D67F0" w:rsidRDefault="009A49C2" w:rsidP="009A49C2">
            <w:pPr>
              <w:pStyle w:val="aa"/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9D67F0" w:rsidRPr="009D67F0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BF31DD" w:rsidRPr="009D67F0" w:rsidRDefault="009A49C2" w:rsidP="009A49C2">
            <w:pPr>
              <w:pStyle w:val="aa"/>
              <w:tabs>
                <w:tab w:val="left" w:pos="459"/>
                <w:tab w:val="left" w:pos="742"/>
              </w:tabs>
              <w:spacing w:after="0" w:line="240" w:lineRule="auto"/>
              <w:ind w:left="175" w:right="1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9D67F0" w:rsidRPr="009D67F0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данных.</w:t>
            </w:r>
          </w:p>
        </w:tc>
      </w:tr>
      <w:tr w:rsidR="00BF31DD" w:rsidRPr="009D67F0" w:rsidTr="00F153E0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BF31DD" w:rsidRPr="009D67F0" w:rsidRDefault="00BF31DD" w:rsidP="00F1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DD" w:rsidRPr="009D67F0" w:rsidRDefault="00BF31DD" w:rsidP="00D103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BF31DD" w:rsidRPr="009D67F0" w:rsidRDefault="00BF31DD" w:rsidP="00D103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BF31DD" w:rsidRPr="00404643" w:rsidRDefault="00BF31DD" w:rsidP="00D103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7F0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404643" w:rsidRPr="0085125B" w:rsidRDefault="00404643" w:rsidP="00404643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C86A62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86A62" w:rsidRPr="00C86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20C0F" w:rsidRPr="00C86A62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657B88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военный билет (при наличии) и иные документы, предусмотренные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 79-ФЗ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657B8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согласие на обработку персональных данных.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proofErr w:type="spellStart"/>
      <w:r w:rsidR="004A486E"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Нижегородстат</w:t>
      </w: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Нижегородстате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в </w:t>
      </w:r>
      <w:proofErr w:type="spellStart"/>
      <w:r w:rsidR="004A486E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Нижегородстат</w:t>
      </w:r>
      <w:proofErr w:type="spellEnd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65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05.03.2018 г. № 227) </w:t>
      </w: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</w:t>
      </w:r>
      <w:proofErr w:type="gramEnd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3 х 4, без уголка).</w:t>
      </w:r>
      <w:proofErr w:type="gramEnd"/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57B88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57B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sectPr w:rsidR="00C20C0F" w:rsidRPr="00657B88" w:rsidSect="0049312F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75" w:rsidRDefault="00183A75" w:rsidP="00C20C0F">
      <w:pPr>
        <w:spacing w:after="0" w:line="240" w:lineRule="auto"/>
      </w:pPr>
      <w:r>
        <w:separator/>
      </w:r>
    </w:p>
  </w:endnote>
  <w:endnote w:type="continuationSeparator" w:id="0">
    <w:p w:rsidR="00183A75" w:rsidRDefault="00183A75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75" w:rsidRDefault="00183A75" w:rsidP="00C20C0F">
      <w:pPr>
        <w:spacing w:after="0" w:line="240" w:lineRule="auto"/>
      </w:pPr>
      <w:r>
        <w:separator/>
      </w:r>
    </w:p>
  </w:footnote>
  <w:footnote w:type="continuationSeparator" w:id="0">
    <w:p w:rsidR="00183A75" w:rsidRDefault="00183A75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6A6"/>
    <w:multiLevelType w:val="hybridMultilevel"/>
    <w:tmpl w:val="6B26250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5E06DC4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DF4C09"/>
    <w:multiLevelType w:val="hybridMultilevel"/>
    <w:tmpl w:val="9434FEC0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06E4BEC"/>
    <w:multiLevelType w:val="hybridMultilevel"/>
    <w:tmpl w:val="CCD25192"/>
    <w:lvl w:ilvl="0" w:tplc="04190011">
      <w:start w:val="1"/>
      <w:numFmt w:val="decimal"/>
      <w:lvlText w:val="%1)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45142E1"/>
    <w:multiLevelType w:val="hybridMultilevel"/>
    <w:tmpl w:val="DEC02264"/>
    <w:lvl w:ilvl="0" w:tplc="04190011">
      <w:start w:val="1"/>
      <w:numFmt w:val="decimal"/>
      <w:lvlText w:val="%1)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2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68AE"/>
    <w:rsid w:val="00022003"/>
    <w:rsid w:val="000632FC"/>
    <w:rsid w:val="00064E70"/>
    <w:rsid w:val="00075594"/>
    <w:rsid w:val="000B3AC5"/>
    <w:rsid w:val="000C7235"/>
    <w:rsid w:val="000D55C1"/>
    <w:rsid w:val="000E51BD"/>
    <w:rsid w:val="0012538F"/>
    <w:rsid w:val="00152598"/>
    <w:rsid w:val="00175C05"/>
    <w:rsid w:val="001763A5"/>
    <w:rsid w:val="001830B7"/>
    <w:rsid w:val="00183A75"/>
    <w:rsid w:val="00185906"/>
    <w:rsid w:val="00186692"/>
    <w:rsid w:val="001A27B5"/>
    <w:rsid w:val="001A5419"/>
    <w:rsid w:val="001B1BC0"/>
    <w:rsid w:val="001C1825"/>
    <w:rsid w:val="001C3399"/>
    <w:rsid w:val="001C70E5"/>
    <w:rsid w:val="001D5ED9"/>
    <w:rsid w:val="00202BCB"/>
    <w:rsid w:val="0020738C"/>
    <w:rsid w:val="00230833"/>
    <w:rsid w:val="00234F07"/>
    <w:rsid w:val="0024414D"/>
    <w:rsid w:val="00262038"/>
    <w:rsid w:val="00282CDB"/>
    <w:rsid w:val="00287338"/>
    <w:rsid w:val="002A30C0"/>
    <w:rsid w:val="002B0C81"/>
    <w:rsid w:val="002E1A9A"/>
    <w:rsid w:val="002F1906"/>
    <w:rsid w:val="003049E7"/>
    <w:rsid w:val="00320899"/>
    <w:rsid w:val="00334DA5"/>
    <w:rsid w:val="00357E82"/>
    <w:rsid w:val="00390F5D"/>
    <w:rsid w:val="00397B70"/>
    <w:rsid w:val="003A5368"/>
    <w:rsid w:val="003F09C7"/>
    <w:rsid w:val="003F6348"/>
    <w:rsid w:val="00404643"/>
    <w:rsid w:val="00431B5D"/>
    <w:rsid w:val="00441093"/>
    <w:rsid w:val="0044259A"/>
    <w:rsid w:val="00482CE2"/>
    <w:rsid w:val="0049312F"/>
    <w:rsid w:val="004A486E"/>
    <w:rsid w:val="004B68AD"/>
    <w:rsid w:val="004E4C2F"/>
    <w:rsid w:val="005177C2"/>
    <w:rsid w:val="005216C4"/>
    <w:rsid w:val="00550CA6"/>
    <w:rsid w:val="00551A67"/>
    <w:rsid w:val="005525A8"/>
    <w:rsid w:val="00560CBE"/>
    <w:rsid w:val="00564000"/>
    <w:rsid w:val="005A0C01"/>
    <w:rsid w:val="005A35E4"/>
    <w:rsid w:val="005B2179"/>
    <w:rsid w:val="005C7DE2"/>
    <w:rsid w:val="005E46C4"/>
    <w:rsid w:val="005F5BC9"/>
    <w:rsid w:val="00601396"/>
    <w:rsid w:val="00606D2A"/>
    <w:rsid w:val="00611257"/>
    <w:rsid w:val="00636979"/>
    <w:rsid w:val="00641C5F"/>
    <w:rsid w:val="00644467"/>
    <w:rsid w:val="00657B88"/>
    <w:rsid w:val="00660449"/>
    <w:rsid w:val="0066162F"/>
    <w:rsid w:val="00667653"/>
    <w:rsid w:val="00667F24"/>
    <w:rsid w:val="0068156C"/>
    <w:rsid w:val="00685AF9"/>
    <w:rsid w:val="006D42BF"/>
    <w:rsid w:val="006F0E7E"/>
    <w:rsid w:val="007367AA"/>
    <w:rsid w:val="007367D0"/>
    <w:rsid w:val="00756797"/>
    <w:rsid w:val="00766969"/>
    <w:rsid w:val="00770BAE"/>
    <w:rsid w:val="00776EF1"/>
    <w:rsid w:val="00796B9B"/>
    <w:rsid w:val="007B5765"/>
    <w:rsid w:val="007C3C66"/>
    <w:rsid w:val="007C5A23"/>
    <w:rsid w:val="007F73E8"/>
    <w:rsid w:val="00812486"/>
    <w:rsid w:val="00816E4C"/>
    <w:rsid w:val="008432AB"/>
    <w:rsid w:val="00846E12"/>
    <w:rsid w:val="0085125B"/>
    <w:rsid w:val="00855B62"/>
    <w:rsid w:val="0085680F"/>
    <w:rsid w:val="00856E51"/>
    <w:rsid w:val="008606A4"/>
    <w:rsid w:val="00873082"/>
    <w:rsid w:val="008A42FC"/>
    <w:rsid w:val="009060C5"/>
    <w:rsid w:val="009128CA"/>
    <w:rsid w:val="0092567C"/>
    <w:rsid w:val="0093493B"/>
    <w:rsid w:val="00953F02"/>
    <w:rsid w:val="00966F46"/>
    <w:rsid w:val="00993605"/>
    <w:rsid w:val="009979E7"/>
    <w:rsid w:val="009A49C2"/>
    <w:rsid w:val="009D02F8"/>
    <w:rsid w:val="009D4044"/>
    <w:rsid w:val="009D67F0"/>
    <w:rsid w:val="009D73CA"/>
    <w:rsid w:val="009E521D"/>
    <w:rsid w:val="00A0290D"/>
    <w:rsid w:val="00A105B7"/>
    <w:rsid w:val="00A174A1"/>
    <w:rsid w:val="00A17531"/>
    <w:rsid w:val="00A226C3"/>
    <w:rsid w:val="00A6570A"/>
    <w:rsid w:val="00A71AFC"/>
    <w:rsid w:val="00A73EF8"/>
    <w:rsid w:val="00A756B1"/>
    <w:rsid w:val="00A7586C"/>
    <w:rsid w:val="00A77685"/>
    <w:rsid w:val="00AA71FC"/>
    <w:rsid w:val="00AB21DB"/>
    <w:rsid w:val="00AD2F66"/>
    <w:rsid w:val="00AD5675"/>
    <w:rsid w:val="00AE6389"/>
    <w:rsid w:val="00AF6602"/>
    <w:rsid w:val="00B00027"/>
    <w:rsid w:val="00B11AF2"/>
    <w:rsid w:val="00B30474"/>
    <w:rsid w:val="00B32143"/>
    <w:rsid w:val="00B43C36"/>
    <w:rsid w:val="00B4742B"/>
    <w:rsid w:val="00B55D2F"/>
    <w:rsid w:val="00B8679D"/>
    <w:rsid w:val="00B867DF"/>
    <w:rsid w:val="00B92E94"/>
    <w:rsid w:val="00BA0814"/>
    <w:rsid w:val="00BB6181"/>
    <w:rsid w:val="00BC3583"/>
    <w:rsid w:val="00BC46B4"/>
    <w:rsid w:val="00BF31DD"/>
    <w:rsid w:val="00BF3F67"/>
    <w:rsid w:val="00BF4A1C"/>
    <w:rsid w:val="00BF75F5"/>
    <w:rsid w:val="00C11663"/>
    <w:rsid w:val="00C20C0F"/>
    <w:rsid w:val="00C26D77"/>
    <w:rsid w:val="00C302E6"/>
    <w:rsid w:val="00C31E4E"/>
    <w:rsid w:val="00C50B73"/>
    <w:rsid w:val="00C50BA7"/>
    <w:rsid w:val="00C6194F"/>
    <w:rsid w:val="00C86A62"/>
    <w:rsid w:val="00C93BCE"/>
    <w:rsid w:val="00CB6B22"/>
    <w:rsid w:val="00CC5B97"/>
    <w:rsid w:val="00CD1948"/>
    <w:rsid w:val="00CD5624"/>
    <w:rsid w:val="00CF1770"/>
    <w:rsid w:val="00D01EA2"/>
    <w:rsid w:val="00D1030B"/>
    <w:rsid w:val="00D449C3"/>
    <w:rsid w:val="00D863C2"/>
    <w:rsid w:val="00DA0B7C"/>
    <w:rsid w:val="00DA20BD"/>
    <w:rsid w:val="00DE40F9"/>
    <w:rsid w:val="00E008EC"/>
    <w:rsid w:val="00E01C4D"/>
    <w:rsid w:val="00E23E5B"/>
    <w:rsid w:val="00E35C1C"/>
    <w:rsid w:val="00E516CC"/>
    <w:rsid w:val="00E554BB"/>
    <w:rsid w:val="00E65639"/>
    <w:rsid w:val="00E83F72"/>
    <w:rsid w:val="00E85D08"/>
    <w:rsid w:val="00E87FAB"/>
    <w:rsid w:val="00ED1043"/>
    <w:rsid w:val="00ED1640"/>
    <w:rsid w:val="00EE4050"/>
    <w:rsid w:val="00EF0B33"/>
    <w:rsid w:val="00EF4671"/>
    <w:rsid w:val="00F03889"/>
    <w:rsid w:val="00F22A85"/>
    <w:rsid w:val="00F22DDC"/>
    <w:rsid w:val="00F370C5"/>
    <w:rsid w:val="00F838C8"/>
    <w:rsid w:val="00FC12D8"/>
    <w:rsid w:val="00FC18E2"/>
    <w:rsid w:val="00FD2CC1"/>
    <w:rsid w:val="00FD2E96"/>
    <w:rsid w:val="00FE35AD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B867D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B867D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zh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izh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zh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2A7F-6C30-4817-B2EA-C5393A74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Масляева Мария Михайловна</cp:lastModifiedBy>
  <cp:revision>2</cp:revision>
  <cp:lastPrinted>2022-03-10T14:32:00Z</cp:lastPrinted>
  <dcterms:created xsi:type="dcterms:W3CDTF">2022-03-28T11:06:00Z</dcterms:created>
  <dcterms:modified xsi:type="dcterms:W3CDTF">2022-03-28T11:06:00Z</dcterms:modified>
</cp:coreProperties>
</file>